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rPr>
        <w:t>2022年海口市法制教育基地单位</w:t>
      </w:r>
    </w:p>
    <w:p>
      <w:pPr>
        <w:jc w:val="center"/>
        <w:rPr>
          <w:sz w:val="52"/>
          <w:szCs w:val="52"/>
        </w:rPr>
      </w:pP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32"/>
          <w:szCs w:val="32"/>
        </w:rPr>
      </w:pPr>
      <w:r>
        <w:rPr>
          <w:rFonts w:hint="eastAsia" w:ascii="黑体" w:hAnsi="黑体" w:eastAsia="黑体"/>
          <w:sz w:val="52"/>
          <w:szCs w:val="52"/>
        </w:rPr>
        <w:t>目录</w:t>
      </w:r>
      <w:r>
        <w:rPr>
          <w:rFonts w:hint="eastAsia" w:ascii="黑体" w:hAnsi="黑体" w:eastAsia="黑体"/>
          <w:sz w:val="32"/>
          <w:szCs w:val="32"/>
        </w:rPr>
        <w:t xml:space="preserve">  </w:t>
      </w:r>
      <w:r>
        <w:rPr>
          <w:rFonts w:ascii="仿宋_GB2312" w:hAnsi="黑体" w:eastAsia="仿宋_GB2312" w:cs="仿宋_GB2312"/>
          <w:sz w:val="32"/>
          <w:szCs w:val="32"/>
        </w:rPr>
        <w:t xml:space="preserve"> </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海口市法制教育基地</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海口市法制教育基地2022</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海口市法制教育基地2022</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海口市法制教育基地概况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bookmarkStart w:id="0" w:name="_GoBack"/>
      <w:bookmarkEnd w:id="0"/>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贯彻落实党和国家的法制方针政策、法律法规、提供法制教育服务，开展法制教育培训和宣传。</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承担上级主管部门交办的其他工作。</w:t>
      </w:r>
    </w:p>
    <w:p>
      <w:pPr>
        <w:pStyle w:val="7"/>
        <w:numPr>
          <w:ilvl w:val="0"/>
          <w:numId w:val="5"/>
        </w:numPr>
        <w:ind w:firstLineChars="0"/>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预算单位构成</w:t>
      </w:r>
    </w:p>
    <w:p>
      <w:pPr>
        <w:pStyle w:val="7"/>
        <w:numPr>
          <w:ilvl w:val="-1"/>
          <w:numId w:val="0"/>
        </w:numPr>
        <w:ind w:left="0" w:firstLine="0" w:firstLineChars="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海口市法制教育基地为2022年预算编制单位，单位无内设机构。</w:t>
      </w:r>
    </w:p>
    <w:p>
      <w:pPr>
        <w:ind w:firstLine="640" w:firstLineChars="200"/>
        <w:rPr>
          <w:rFonts w:ascii="黑体" w:hAnsi="黑体" w:eastAsia="黑体"/>
          <w:sz w:val="32"/>
          <w:szCs w:val="32"/>
        </w:rPr>
      </w:pPr>
      <w:r>
        <w:rPr>
          <w:rFonts w:hint="eastAsia" w:ascii="黑体" w:hAnsi="黑体" w:eastAsia="黑体"/>
          <w:sz w:val="32"/>
          <w:szCs w:val="32"/>
        </w:rPr>
        <w:t>第二部分   海口市法制教育基地</w:t>
      </w:r>
      <w:r>
        <w:rPr>
          <w:rFonts w:hint="eastAsia" w:ascii="黑体" w:hAnsi="黑体" w:eastAsia="黑体" w:cs="黑体"/>
          <w:sz w:val="32"/>
          <w:szCs w:val="32"/>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海口市法制教育基地</w:t>
      </w:r>
      <w:r>
        <w:rPr>
          <w:rFonts w:hint="eastAsia" w:ascii="黑体" w:hAnsi="黑体" w:eastAsia="黑体" w:cs="黑体"/>
          <w:sz w:val="32"/>
          <w:szCs w:val="32"/>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一、关于海口市法制教育基地</w:t>
      </w:r>
      <w:r>
        <w:rPr>
          <w:rFonts w:hint="eastAsia" w:ascii="黑体" w:hAnsi="黑体" w:eastAsia="黑体" w:cs="黑体"/>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海口市法制教育基地</w:t>
      </w:r>
      <w:r>
        <w:rPr>
          <w:rFonts w:ascii="仿宋_GB2312" w:hAnsi="黑体" w:eastAsia="仿宋_GB2312"/>
          <w:sz w:val="32"/>
          <w:szCs w:val="32"/>
        </w:rPr>
        <w:t>2</w:t>
      </w:r>
      <w:r>
        <w:rPr>
          <w:rFonts w:hint="eastAsia" w:ascii="仿宋_GB2312" w:hAnsi="黑体" w:eastAsia="仿宋_GB2312" w:cs="黑体"/>
          <w:sz w:val="32"/>
          <w:szCs w:val="32"/>
        </w:rPr>
        <w:t>02</w:t>
      </w:r>
      <w:r>
        <w:rPr>
          <w:rFonts w:hint="eastAsia" w:ascii="仿宋_GB2312" w:hAnsi="黑体" w:eastAsia="仿宋_GB2312" w:cs="仿宋_GB2312"/>
          <w:sz w:val="32"/>
          <w:szCs w:val="32"/>
        </w:rPr>
        <w:t>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754.14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754.14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754.14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754.14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231.77</w:t>
      </w:r>
      <w:r>
        <w:rPr>
          <w:rFonts w:hint="eastAsia" w:ascii="仿宋_GB2312" w:hAnsi="黑体" w:eastAsia="仿宋_GB2312"/>
          <w:sz w:val="32"/>
          <w:szCs w:val="32"/>
        </w:rPr>
        <w:t>万元、社会保障和就业支出8.12万元、卫生健康支出508.81万元、住房保障支出5.45万元，结转下年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二、关于海口市法制教育基地</w:t>
      </w:r>
      <w:r>
        <w:rPr>
          <w:rFonts w:hint="eastAsia" w:ascii="黑体" w:hAnsi="黑体" w:eastAsia="黑体" w:cs="黑体"/>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海口市法制教育基地</w:t>
      </w:r>
      <w:r>
        <w:rPr>
          <w:rFonts w:hint="eastAsia" w:ascii="仿宋_GB2312" w:hAnsi="黑体" w:eastAsia="仿宋_GB2312" w:cs="黑体"/>
          <w:sz w:val="32"/>
          <w:szCs w:val="32"/>
        </w:rPr>
        <w:t>2</w:t>
      </w:r>
      <w:r>
        <w:rPr>
          <w:rFonts w:hint="eastAsia" w:ascii="仿宋_GB2312" w:hAnsi="黑体" w:eastAsia="仿宋_GB2312" w:cs="仿宋_GB2312"/>
          <w:sz w:val="32"/>
          <w:szCs w:val="32"/>
        </w:rPr>
        <w:t>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754.14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增加445.93</w:t>
      </w:r>
      <w:r>
        <w:rPr>
          <w:rFonts w:hint="eastAsia" w:ascii="仿宋_GB2312" w:hAnsi="黑体" w:eastAsia="仿宋_GB2312"/>
          <w:sz w:val="32"/>
          <w:szCs w:val="32"/>
        </w:rPr>
        <w:t>万元，主要是卫生健康支出因为预算编制时金额单位错误导致预算金额增加。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一般公共服务（类）支出231.77</w:t>
      </w:r>
      <w:r>
        <w:rPr>
          <w:rFonts w:hint="eastAsia" w:ascii="仿宋_GB2312" w:hAnsi="黑体" w:eastAsia="仿宋_GB2312"/>
          <w:sz w:val="32"/>
          <w:szCs w:val="32"/>
        </w:rPr>
        <w:t>万元，占</w:t>
      </w:r>
      <w:r>
        <w:rPr>
          <w:rFonts w:hint="eastAsia" w:ascii="仿宋_GB2312" w:hAnsi="黑体" w:eastAsia="仿宋_GB2312" w:cs="仿宋_GB2312"/>
          <w:sz w:val="32"/>
          <w:szCs w:val="32"/>
        </w:rPr>
        <w:t>31</w:t>
      </w:r>
      <w:r>
        <w:rPr>
          <w:rFonts w:hint="eastAsia" w:ascii="仿宋_GB2312" w:hAnsi="黑体" w:eastAsia="仿宋_GB2312"/>
          <w:sz w:val="32"/>
          <w:szCs w:val="32"/>
        </w:rPr>
        <w:t>%；社会保障和就业支出8.12万元，占</w:t>
      </w:r>
      <w:r>
        <w:rPr>
          <w:rFonts w:hint="eastAsia" w:ascii="仿宋_GB2312" w:hAnsi="黑体" w:eastAsia="仿宋_GB2312" w:cs="仿宋_GB2312"/>
          <w:sz w:val="32"/>
          <w:szCs w:val="32"/>
        </w:rPr>
        <w:t>1</w:t>
      </w:r>
      <w:r>
        <w:rPr>
          <w:rFonts w:hint="eastAsia" w:ascii="仿宋_GB2312" w:hAnsi="黑体" w:eastAsia="仿宋_GB2312"/>
          <w:sz w:val="32"/>
          <w:szCs w:val="32"/>
        </w:rPr>
        <w:t>%；卫生健康支出508.81万元，占</w:t>
      </w:r>
      <w:r>
        <w:rPr>
          <w:rFonts w:hint="eastAsia" w:ascii="仿宋_GB2312" w:hAnsi="黑体" w:eastAsia="仿宋_GB2312" w:cs="仿宋_GB2312"/>
          <w:sz w:val="32"/>
          <w:szCs w:val="32"/>
        </w:rPr>
        <w:t>67</w:t>
      </w:r>
      <w:r>
        <w:rPr>
          <w:rFonts w:hint="eastAsia" w:ascii="仿宋_GB2312" w:hAnsi="黑体" w:eastAsia="仿宋_GB2312"/>
          <w:sz w:val="32"/>
          <w:szCs w:val="32"/>
        </w:rPr>
        <w:t>%；住房保障支出5.45万元，占</w:t>
      </w:r>
      <w:r>
        <w:rPr>
          <w:rFonts w:hint="eastAsia" w:ascii="仿宋_GB2312" w:hAnsi="黑体" w:eastAsia="仿宋_GB2312" w:cs="仿宋_GB2312"/>
          <w:sz w:val="32"/>
          <w:szCs w:val="32"/>
        </w:rPr>
        <w:t>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1.一般公共服务（类）党委办公厅（室）及相关机构事务（款）事业运行（项）2022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81.77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减少16.98</w:t>
      </w:r>
      <w:r>
        <w:rPr>
          <w:rFonts w:hint="eastAsia" w:ascii="仿宋_GB2312" w:hAnsi="黑体" w:eastAsia="仿宋_GB2312"/>
          <w:sz w:val="32"/>
          <w:szCs w:val="32"/>
        </w:rPr>
        <w:t>万元，主要是2022年在编人员经费及公用经费减少。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一般公共服务（类）党委办公厅（室）及相关机构事务（款）其他党委办公厅（室）及相关机构事务支出（项）2022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减少30</w:t>
      </w:r>
      <w:r>
        <w:rPr>
          <w:rFonts w:hint="eastAsia" w:ascii="仿宋_GB2312" w:hAnsi="黑体" w:eastAsia="仿宋_GB2312"/>
          <w:sz w:val="32"/>
          <w:szCs w:val="32"/>
        </w:rPr>
        <w:t>万元，主要是预算项目经费按比例缩减。</w:t>
      </w:r>
    </w:p>
    <w:p>
      <w:pPr>
        <w:ind w:firstLine="640" w:firstLineChars="200"/>
        <w:rPr>
          <w:rFonts w:ascii="仿宋_GB2312" w:hAnsi="黑体" w:eastAsia="仿宋_GB2312"/>
          <w:sz w:val="32"/>
          <w:szCs w:val="32"/>
        </w:rPr>
      </w:pPr>
      <w:r>
        <w:rPr>
          <w:rFonts w:hint="eastAsia" w:ascii="仿宋_GB2312" w:hAnsi="黑体" w:eastAsia="仿宋_GB2312"/>
          <w:sz w:val="32"/>
          <w:szCs w:val="32"/>
        </w:rPr>
        <w:t>3.社会保障和就业支出</w:t>
      </w:r>
      <w:r>
        <w:rPr>
          <w:rFonts w:hint="eastAsia" w:ascii="仿宋_GB2312" w:hAnsi="黑体" w:eastAsia="仿宋_GB2312" w:cs="仿宋_GB2312"/>
          <w:sz w:val="32"/>
          <w:szCs w:val="32"/>
        </w:rPr>
        <w:t>（类）行政事业单位养老支出（款）机关事业单位基本养老保险缴费支出（项）2022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8.12</w:t>
      </w:r>
      <w:r>
        <w:rPr>
          <w:rFonts w:hint="eastAsia" w:ascii="仿宋_GB2312" w:hAnsi="黑体" w:eastAsia="仿宋_GB2312"/>
          <w:sz w:val="32"/>
          <w:szCs w:val="32"/>
        </w:rPr>
        <w:t>万元，比上年预算数增加0.23万元，主要是在编人员基本养老基数增加。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4.卫生健康支出</w:t>
      </w:r>
      <w:r>
        <w:rPr>
          <w:rFonts w:hint="eastAsia" w:ascii="仿宋_GB2312" w:hAnsi="黑体" w:eastAsia="仿宋_GB2312" w:cs="仿宋_GB2312"/>
          <w:sz w:val="32"/>
          <w:szCs w:val="32"/>
        </w:rPr>
        <w:t>（类）行政事业单位医疗（款）事业单位医疗（项）2022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4.31</w:t>
      </w:r>
      <w:r>
        <w:rPr>
          <w:rFonts w:hint="eastAsia" w:ascii="仿宋_GB2312" w:hAnsi="黑体" w:eastAsia="仿宋_GB2312"/>
          <w:sz w:val="32"/>
          <w:szCs w:val="32"/>
        </w:rPr>
        <w:t>万元，比上年预算数增加</w:t>
      </w:r>
      <w:r>
        <w:rPr>
          <w:rFonts w:hint="eastAsia" w:ascii="仿宋_GB2312" w:hAnsi="黑体" w:eastAsia="仿宋_GB2312" w:cs="仿宋_GB2312"/>
          <w:sz w:val="32"/>
          <w:szCs w:val="32"/>
        </w:rPr>
        <w:t>0.12</w:t>
      </w:r>
      <w:r>
        <w:rPr>
          <w:rFonts w:hint="eastAsia" w:ascii="仿宋_GB2312" w:hAnsi="黑体" w:eastAsia="仿宋_GB2312"/>
          <w:sz w:val="32"/>
          <w:szCs w:val="32"/>
        </w:rPr>
        <w:t>万元，主要是社保缴费基数调整和人员变动。</w:t>
      </w:r>
    </w:p>
    <w:p>
      <w:pPr>
        <w:ind w:firstLine="640" w:firstLineChars="200"/>
        <w:rPr>
          <w:rFonts w:ascii="仿宋_GB2312" w:hAnsi="黑体" w:eastAsia="仿宋_GB2312"/>
          <w:sz w:val="32"/>
          <w:szCs w:val="32"/>
        </w:rPr>
      </w:pPr>
      <w:r>
        <w:rPr>
          <w:rFonts w:hint="eastAsia" w:ascii="仿宋_GB2312" w:hAnsi="黑体" w:eastAsia="仿宋_GB2312"/>
          <w:sz w:val="32"/>
          <w:szCs w:val="32"/>
        </w:rPr>
        <w:t>5.卫生健康支出</w:t>
      </w:r>
      <w:r>
        <w:rPr>
          <w:rFonts w:hint="eastAsia" w:ascii="仿宋_GB2312" w:hAnsi="黑体" w:eastAsia="仿宋_GB2312" w:cs="仿宋_GB2312"/>
          <w:sz w:val="32"/>
          <w:szCs w:val="32"/>
        </w:rPr>
        <w:t>（类）行政事业单位医疗（款）其他行政事业单位医疗支出（项）2022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504.49</w:t>
      </w:r>
      <w:r>
        <w:rPr>
          <w:rFonts w:hint="eastAsia" w:ascii="仿宋_GB2312" w:hAnsi="黑体" w:eastAsia="仿宋_GB2312"/>
          <w:sz w:val="32"/>
          <w:szCs w:val="32"/>
        </w:rPr>
        <w:t>万元，比上年预算数增加</w:t>
      </w:r>
      <w:r>
        <w:rPr>
          <w:rFonts w:hint="eastAsia" w:ascii="仿宋_GB2312" w:hAnsi="黑体" w:eastAsia="仿宋_GB2312" w:cs="仿宋_GB2312"/>
          <w:sz w:val="32"/>
          <w:szCs w:val="32"/>
        </w:rPr>
        <w:t>493.86</w:t>
      </w:r>
      <w:r>
        <w:rPr>
          <w:rFonts w:hint="eastAsia" w:ascii="仿宋_GB2312" w:hAnsi="黑体" w:eastAsia="仿宋_GB2312"/>
          <w:sz w:val="32"/>
          <w:szCs w:val="32"/>
        </w:rPr>
        <w:t>万元，主要是卫生健康支出因为预算编制时金额单位错误导致预算金额增加。</w:t>
      </w:r>
    </w:p>
    <w:p>
      <w:pPr>
        <w:ind w:firstLine="640" w:firstLineChars="200"/>
      </w:pPr>
      <w:r>
        <w:rPr>
          <w:rFonts w:hint="eastAsia" w:ascii="仿宋_GB2312" w:hAnsi="黑体" w:eastAsia="仿宋_GB2312"/>
          <w:sz w:val="32"/>
          <w:szCs w:val="32"/>
        </w:rPr>
        <w:t>6.住房保障支出</w:t>
      </w:r>
      <w:r>
        <w:rPr>
          <w:rFonts w:hint="eastAsia" w:ascii="仿宋_GB2312" w:hAnsi="黑体" w:eastAsia="仿宋_GB2312" w:cs="仿宋_GB2312"/>
          <w:sz w:val="32"/>
          <w:szCs w:val="32"/>
        </w:rPr>
        <w:t>（类）住房改革支出（款）住房公积金（项）2022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5.45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减少1.3</w:t>
      </w:r>
      <w:r>
        <w:rPr>
          <w:rFonts w:hint="eastAsia" w:ascii="仿宋_GB2312" w:hAnsi="黑体" w:eastAsia="仿宋_GB2312"/>
          <w:sz w:val="32"/>
          <w:szCs w:val="32"/>
        </w:rPr>
        <w:t>万元，主要是</w:t>
      </w:r>
      <w:r>
        <w:rPr>
          <w:rFonts w:ascii="Times New Roman" w:hAnsi="Times New Roman" w:eastAsia="仿宋_GB2312"/>
          <w:sz w:val="32"/>
          <w:szCs w:val="32"/>
        </w:rPr>
        <w:t>人员变动和住房公积金缴费基数调整。</w:t>
      </w:r>
    </w:p>
    <w:p>
      <w:pPr>
        <w:ind w:firstLine="640"/>
        <w:rPr>
          <w:rFonts w:ascii="黑体" w:hAnsi="黑体" w:eastAsia="黑体"/>
          <w:sz w:val="32"/>
          <w:szCs w:val="32"/>
        </w:rPr>
      </w:pPr>
      <w:r>
        <w:rPr>
          <w:rFonts w:hint="eastAsia" w:ascii="黑体" w:hAnsi="黑体" w:eastAsia="黑体"/>
          <w:sz w:val="32"/>
          <w:szCs w:val="32"/>
        </w:rPr>
        <w:t>三、关于海口市法制教育基地2022年一般公共预算基本支出情况说明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海口市法制教育基地2022年一般公共预算基本支出为</w:t>
      </w:r>
      <w:r>
        <w:rPr>
          <w:rFonts w:hint="eastAsia" w:ascii="仿宋_GB2312" w:hAnsi="黑体" w:eastAsia="仿宋_GB2312" w:cs="仿宋_GB2312"/>
          <w:sz w:val="32"/>
          <w:szCs w:val="32"/>
        </w:rPr>
        <w:t>604.14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587.06</w:t>
      </w:r>
      <w:r>
        <w:rPr>
          <w:rFonts w:hint="eastAsia" w:ascii="仿宋_GB2312" w:hAnsi="黑体"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17.08</w:t>
      </w:r>
      <w:r>
        <w:rPr>
          <w:rFonts w:hint="eastAsia" w:ascii="仿宋_GB2312" w:hAnsi="黑体" w:eastAsia="仿宋_GB2312"/>
          <w:sz w:val="32"/>
          <w:szCs w:val="32"/>
        </w:rPr>
        <w:t>万元，主要包括：其他社会保障缴费、其他工资福利支出。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海口市法制教育基地2022</w:t>
      </w:r>
      <w:r>
        <w:rPr>
          <w:rFonts w:hint="eastAsia" w:ascii="黑体" w:hAnsi="黑体" w:eastAsia="黑体" w:cs="黑体"/>
          <w:sz w:val="32"/>
          <w:szCs w:val="32"/>
          <w:shd w:val="clear"/>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（一）海口市法制教育基地2022年一般公共预算“三公”经费预算数为</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val="en-US"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海口市法制教育基地无因公出国</w:t>
      </w:r>
      <w:r>
        <w:rPr>
          <w:rFonts w:ascii="Times New Roman" w:hAnsi="Times New Roman" w:eastAsia="仿宋_GB2312" w:cs="Times New Roman"/>
          <w:sz w:val="32"/>
          <w:shd w:val="clear" w:color="auto" w:fill="FFFFFF"/>
        </w:rPr>
        <w:t>（境）经费</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上年同今年公务用车数量一致</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海口市法制教育基地无公务接待费</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（二）海口市法制教育基地2022年政府性基金预算“三公”经费预算数为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海口市法制教育基地无</w:t>
      </w:r>
      <w:r>
        <w:rPr>
          <w:rFonts w:hint="eastAsia" w:ascii="Times New Roman" w:hAnsi="Times New Roman" w:eastAsia="仿宋_GB2312" w:cs="Times New Roman"/>
          <w:sz w:val="32"/>
          <w:shd w:val="clear" w:color="auto" w:fill="FFFFFF"/>
          <w:lang w:val="en-US" w:eastAsia="zh-CN"/>
        </w:rPr>
        <w:t>政府性基金下</w:t>
      </w:r>
      <w:r>
        <w:rPr>
          <w:rFonts w:hint="eastAsia" w:ascii="Times New Roman" w:hAnsi="Times New Roman" w:eastAsia="仿宋_GB2312" w:cs="Times New Roman"/>
          <w:sz w:val="32"/>
          <w:shd w:val="clear" w:color="auto" w:fill="FFFFFF"/>
        </w:rPr>
        <w:t>因公出国</w:t>
      </w:r>
      <w:r>
        <w:rPr>
          <w:rFonts w:ascii="Times New Roman" w:hAnsi="Times New Roman" w:eastAsia="仿宋_GB2312" w:cs="Times New Roman"/>
          <w:sz w:val="32"/>
          <w:shd w:val="clear" w:color="auto" w:fill="FFFFFF"/>
        </w:rPr>
        <w:t>（境）经费</w:t>
      </w:r>
      <w:r>
        <w:rPr>
          <w:rFonts w:hint="eastAsia" w:ascii="Times New Roman" w:hAnsi="Times New Roman" w:eastAsia="仿宋_GB2312" w:cs="Times New Roman"/>
          <w:sz w:val="32"/>
          <w:shd w:val="clear" w:color="auto" w:fill="FFFFFF"/>
        </w:rPr>
        <w:t>预算安排。</w:t>
      </w:r>
      <w:r>
        <w:rPr>
          <w:rFonts w:ascii="Times New Roman" w:hAnsi="Times New Roman" w:eastAsia="仿宋_GB2312" w:cs="Times New Roman"/>
          <w:sz w:val="32"/>
          <w:shd w:val="clear" w:color="auto" w:fill="FFFFFF"/>
        </w:rPr>
        <w:t>根据如外事部门安排的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海口市法制教育基地无政府性基金下公务用车购置及运行费</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海口市法制教育基地无政府性基金下公务接待费</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海口市法制教育基地2022</w:t>
      </w:r>
      <w:r>
        <w:rPr>
          <w:rFonts w:hint="eastAsia" w:ascii="黑体" w:hAnsi="黑体" w:eastAsia="黑体" w:cs="黑体"/>
          <w:sz w:val="32"/>
          <w:szCs w:val="32"/>
          <w:shd w:val="clear"/>
        </w:rPr>
        <w:t>年政</w:t>
      </w:r>
      <w:r>
        <w:rPr>
          <w:rFonts w:hint="eastAsia" w:ascii="黑体" w:hAnsi="黑体" w:eastAsia="黑体" w:cs="Times New Roman"/>
          <w:sz w:val="32"/>
          <w:shd w:val="clear" w:color="auto" w:fill="FFFFFF"/>
        </w:rPr>
        <w:t>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海口市法制教育基地2022年政府性基金预算当年拨款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，主要是海口市法制教育基地无政府性基金。</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，主要是海口市法制教育基地无政府性基金。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，主要是海口市法制教育基地无政府性基金。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六、关于海口市法制教育基地2022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海口市法制教育基地</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；支出包括：一般公共服务支出、社会保障和就业支出、卫生健康支出、住房保障支出。海口市法制教育基地2022年收支总预算</w:t>
      </w:r>
      <w:r>
        <w:rPr>
          <w:rFonts w:hint="eastAsia" w:ascii="仿宋_GB2312" w:hAnsi="黑体" w:eastAsia="仿宋_GB2312" w:cs="仿宋_GB2312"/>
          <w:sz w:val="32"/>
          <w:szCs w:val="32"/>
        </w:rPr>
        <w:t>754.14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海口市法制教育基地2022</w:t>
      </w:r>
      <w:r>
        <w:rPr>
          <w:rFonts w:hint="eastAsia" w:ascii="黑体" w:hAnsi="黑体" w:eastAsia="黑体" w:cs="黑体"/>
          <w:sz w:val="32"/>
          <w:szCs w:val="32"/>
          <w:shd w:val="clear"/>
        </w:rPr>
        <w:t>年收入</w:t>
      </w:r>
      <w:r>
        <w:rPr>
          <w:rFonts w:hint="eastAsia" w:ascii="黑体" w:hAnsi="黑体" w:eastAsia="黑体" w:cs="Times New Roman"/>
          <w:sz w:val="32"/>
          <w:shd w:val="clear" w:color="auto" w:fill="FFFFFF"/>
        </w:rPr>
        <w:t>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海口市法制教育基地2022年收入预算</w:t>
      </w:r>
      <w:r>
        <w:rPr>
          <w:rFonts w:hint="eastAsia" w:ascii="仿宋_GB2312" w:hAnsi="黑体" w:eastAsia="仿宋_GB2312" w:cs="仿宋_GB2312"/>
          <w:sz w:val="32"/>
          <w:szCs w:val="32"/>
        </w:rPr>
        <w:t>754.14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rPr>
        <w:t>754.14</w:t>
      </w:r>
      <w:r>
        <w:rPr>
          <w:rFonts w:hint="eastAsia" w:ascii="仿宋_GB2312" w:hAnsi="黑体" w:eastAsia="仿宋_GB2312"/>
          <w:sz w:val="32"/>
          <w:szCs w:val="32"/>
        </w:rPr>
        <w:t>万元，占10</w:t>
      </w:r>
      <w:r>
        <w:rPr>
          <w:rFonts w:hint="eastAsia" w:ascii="仿宋_GB2312" w:hAnsi="黑体" w:eastAsia="仿宋_GB2312" w:cs="仿宋_GB2312"/>
          <w:sz w:val="32"/>
          <w:szCs w:val="32"/>
        </w:rPr>
        <w:t>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增加445.93</w:t>
      </w:r>
      <w:r>
        <w:rPr>
          <w:rFonts w:hint="eastAsia" w:ascii="仿宋_GB2312" w:hAnsi="黑体" w:eastAsia="仿宋_GB2312"/>
          <w:sz w:val="32"/>
          <w:szCs w:val="32"/>
        </w:rPr>
        <w:t>万元，主要是预算编制时金额单位错误导致预算金额增加。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八、关于海口市法制教育基地2022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海口市法制教育基地2022年支出预算</w:t>
      </w:r>
      <w:r>
        <w:rPr>
          <w:rFonts w:hint="eastAsia" w:ascii="仿宋_GB2312" w:hAnsi="黑体" w:eastAsia="仿宋_GB2312" w:cs="仿宋_GB2312"/>
          <w:sz w:val="32"/>
          <w:szCs w:val="32"/>
        </w:rPr>
        <w:t>754.14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604.14</w:t>
      </w:r>
      <w:r>
        <w:rPr>
          <w:rFonts w:hint="eastAsia" w:ascii="仿宋_GB2312" w:hAnsi="黑体" w:eastAsia="仿宋_GB2312"/>
          <w:sz w:val="32"/>
          <w:szCs w:val="32"/>
        </w:rPr>
        <w:t>万元，占</w:t>
      </w:r>
      <w:r>
        <w:rPr>
          <w:rFonts w:hint="eastAsia" w:ascii="仿宋_GB2312" w:hAnsi="黑体" w:eastAsia="仿宋_GB2312" w:cs="仿宋_GB2312"/>
          <w:sz w:val="32"/>
          <w:szCs w:val="32"/>
        </w:rPr>
        <w:t>80.11</w:t>
      </w:r>
      <w:r>
        <w:rPr>
          <w:rFonts w:hint="eastAsia" w:ascii="仿宋_GB2312" w:hAnsi="黑体" w:eastAsia="仿宋_GB2312"/>
          <w:sz w:val="32"/>
          <w:szCs w:val="32"/>
        </w:rPr>
        <w:t>%；项目支出</w:t>
      </w:r>
      <w:r>
        <w:rPr>
          <w:rFonts w:hint="eastAsia" w:ascii="仿宋_GB2312" w:hAnsi="黑体" w:eastAsia="仿宋_GB2312" w:cs="仿宋_GB2312"/>
          <w:sz w:val="32"/>
          <w:szCs w:val="32"/>
        </w:rPr>
        <w:t>150</w:t>
      </w:r>
      <w:r>
        <w:rPr>
          <w:rFonts w:hint="eastAsia" w:ascii="仿宋_GB2312" w:hAnsi="黑体" w:eastAsia="仿宋_GB2312"/>
          <w:sz w:val="32"/>
          <w:szCs w:val="32"/>
        </w:rPr>
        <w:t>万元，占</w:t>
      </w:r>
      <w:r>
        <w:rPr>
          <w:rFonts w:hint="eastAsia" w:ascii="仿宋_GB2312" w:hAnsi="黑体" w:eastAsia="仿宋_GB2312" w:cs="仿宋_GB2312"/>
          <w:sz w:val="32"/>
          <w:szCs w:val="32"/>
        </w:rPr>
        <w:t>19.89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增加445.93</w:t>
      </w:r>
      <w:r>
        <w:rPr>
          <w:rFonts w:hint="eastAsia" w:ascii="仿宋_GB2312" w:hAnsi="黑体" w:eastAsia="仿宋_GB2312"/>
          <w:sz w:val="32"/>
          <w:szCs w:val="32"/>
        </w:rPr>
        <w:t>万元，主要是预算编制时金额单位错误导致预算金额增加。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海口市法制教育基地无机关运行预算经费</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海口市法制教育基地政府采购预算总额0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海口市法制教育基地本级及下属各预算单位共有车辆1辆，其中，领导干部用车0辆，机要通信应急用车0辆、一般执法执勤用车0辆、特种专业技术用车0辆、其他用车1辆。单位价值100万元以上设备0台（套）。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海口市法制教育基地1个项目实行绩效目标管理，涉及一般公共预算147.15</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markup="0"/>
  <w:trackRevisions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C4"/>
    <w:rsid w:val="002F39C4"/>
    <w:rsid w:val="0067108F"/>
    <w:rsid w:val="006E3AE5"/>
    <w:rsid w:val="00A420B7"/>
    <w:rsid w:val="00C20CE8"/>
    <w:rsid w:val="00C9318D"/>
    <w:rsid w:val="00D34708"/>
    <w:rsid w:val="00EA0570"/>
    <w:rsid w:val="08035238"/>
    <w:rsid w:val="088F066F"/>
    <w:rsid w:val="096F6A20"/>
    <w:rsid w:val="09FF0633"/>
    <w:rsid w:val="0A94658D"/>
    <w:rsid w:val="0B742E68"/>
    <w:rsid w:val="0E63424E"/>
    <w:rsid w:val="0FB6788B"/>
    <w:rsid w:val="15D6317E"/>
    <w:rsid w:val="15FD4C8B"/>
    <w:rsid w:val="19376CB8"/>
    <w:rsid w:val="1CD001DE"/>
    <w:rsid w:val="21BF0029"/>
    <w:rsid w:val="2C3B12E3"/>
    <w:rsid w:val="2E9A76A6"/>
    <w:rsid w:val="2F127BE4"/>
    <w:rsid w:val="384B0848"/>
    <w:rsid w:val="3C1126E8"/>
    <w:rsid w:val="3D3265E1"/>
    <w:rsid w:val="3D6358B5"/>
    <w:rsid w:val="3DB70DEA"/>
    <w:rsid w:val="49277D59"/>
    <w:rsid w:val="4B4D0822"/>
    <w:rsid w:val="4F4E7EFF"/>
    <w:rsid w:val="52F44E6B"/>
    <w:rsid w:val="53AA27E9"/>
    <w:rsid w:val="5514224B"/>
    <w:rsid w:val="56C461A3"/>
    <w:rsid w:val="58E31C53"/>
    <w:rsid w:val="5D3F0BA1"/>
    <w:rsid w:val="62D81BBA"/>
    <w:rsid w:val="62E23A90"/>
    <w:rsid w:val="64DA0884"/>
    <w:rsid w:val="6A320D2B"/>
    <w:rsid w:val="6ED73EC8"/>
    <w:rsid w:val="7424792A"/>
    <w:rsid w:val="766B5420"/>
    <w:rsid w:val="77241927"/>
    <w:rsid w:val="78C22246"/>
    <w:rsid w:val="7D733945"/>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jc w:val="left"/>
    </w:pPr>
    <w:rPr>
      <w:rFonts w:cs="Times New Roman"/>
      <w:kern w:val="0"/>
      <w:sz w:val="24"/>
      <w:szCs w:val="24"/>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表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字符"/>
    <w:basedOn w:val="6"/>
    <w:link w:val="4"/>
    <w:semiHidden/>
    <w:qFormat/>
    <w:uiPriority w:val="99"/>
    <w:rPr>
      <w:sz w:val="18"/>
      <w:szCs w:val="18"/>
    </w:rPr>
  </w:style>
  <w:style w:type="character" w:customStyle="1" w:styleId="10">
    <w:name w:val="页脚 字符"/>
    <w:basedOn w:val="6"/>
    <w:link w:val="3"/>
    <w:semiHidden/>
    <w:qFormat/>
    <w:uiPriority w:val="99"/>
    <w:rPr>
      <w:sz w:val="18"/>
      <w:szCs w:val="18"/>
    </w:rPr>
  </w:style>
  <w:style w:type="paragraph" w:customStyle="1" w:styleId="11">
    <w:name w:val="Revision"/>
    <w:hidden/>
    <w:semiHidden/>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830</Words>
  <Characters>4736</Characters>
  <Lines>39</Lines>
  <Paragraphs>11</Paragraphs>
  <TotalTime>28</TotalTime>
  <ScaleCrop>false</ScaleCrop>
  <LinksUpToDate>false</LinksUpToDate>
  <CharactersWithSpaces>5555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2022-03-18T02:50:00Z</dcterms:created>
  <dc:creator>null,null,总收发</dc:creator>
  <cp:lastModifiedBy>陈云</cp:lastModifiedBy>
  <dcterms:modified xsi:type="dcterms:W3CDTF">2023-07-20T08:44:54Z</dcterms:modified>
  <dc:title>××年××部门（单位）预算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y fmtid="{D5CDD505-2E9C-101B-9397-08002B2CF9AE}" pid="3" name="ICV">
    <vt:lpwstr>0C08AC8710004F5F8F8B008761586ED5</vt:lpwstr>
  </property>
</Properties>
</file>